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F7" w:rsidRPr="006C79F7" w:rsidRDefault="006C79F7" w:rsidP="005B068F">
      <w:pPr>
        <w:jc w:val="center"/>
        <w:rPr>
          <w:b/>
          <w:color w:val="000000"/>
          <w:sz w:val="28"/>
          <w:szCs w:val="28"/>
        </w:rPr>
      </w:pPr>
      <w:r w:rsidRPr="006C79F7">
        <w:rPr>
          <w:b/>
          <w:color w:val="000000"/>
          <w:sz w:val="28"/>
          <w:szCs w:val="28"/>
        </w:rPr>
        <w:t>Вопросы для подготовки к экзамену</w:t>
      </w:r>
      <w:bookmarkStart w:id="0" w:name="_GoBack"/>
      <w:bookmarkEnd w:id="0"/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Дополнительные отпуска без сохранения заработной платы лицам, осуществляющим уход за детьми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Действие договора о добровольном медицинском страховании в отношении лиц, отбывающих наказание в местах лишения свободы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Ограничение прав граждан в сфере здравоохранения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Предварительные условия медицинского вмешательства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Виды принудительных мер медицинского характера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Госпитализация горожан 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color w:val="000000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Продолжительность отпуска по беременности и родам 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Права работающих женщин, имеющих детей в возрасте до 1,5 лет 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кормящих матерей (при наличии 2 и более детей).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bCs/>
          <w:color w:val="383838"/>
          <w:sz w:val="28"/>
          <w:szCs w:val="28"/>
        </w:rPr>
        <w:t xml:space="preserve">Установление инвалидности военнослужащим 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Обжалование заключения военно-врачебной комиссии</w:t>
      </w:r>
    </w:p>
    <w:p w:rsidR="006C79F7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Условия получения  гражданами пожилого возраста права на санитарно-курортное лечение?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C79F7">
        <w:rPr>
          <w:color w:val="383838"/>
          <w:sz w:val="28"/>
          <w:szCs w:val="28"/>
        </w:rPr>
        <w:t xml:space="preserve"> </w:t>
      </w:r>
      <w:r w:rsidRPr="006457F9">
        <w:rPr>
          <w:color w:val="383838"/>
          <w:sz w:val="28"/>
          <w:szCs w:val="28"/>
        </w:rPr>
        <w:t>Срок действия лицензии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Работа комитета по вопросам этики в области охраны здоровья граждан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Перечень медицинских противопоказаний для осуществления отдельных видов профессиональной деятельности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Медицинское обследование лиц, вступающих в брак, консультирование по вопросам планирования семьи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лиц, осуществляющих уход за детьми-инвалидами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женщин, работающих в сельской местности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Искусственное прерывание беременности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Понятие медицинской стерилизации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000000"/>
          <w:sz w:val="28"/>
          <w:szCs w:val="28"/>
        </w:rPr>
        <w:t>Права пациента в медицинском учреждении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Основной, доступный и бесплатный метод для каждого гражданина вид медицинского обслуживания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Изъятие органов для трансплантации у доноров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Оформление листка нетрудоспособности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Рекомендации медико-санитарной экспертизы по трудовому устройству граждан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Заключение учреждений, производивших судебно-психиатрическую экспертизу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Положение о независимой медицинской экспертизе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Права работников со средним медицинским и фармацевтическим образованием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Обязанности граждан при осуществлении иммунопрофилактики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Права граждан, признанных инвалидами вследствие поствакцинального осложнения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000000"/>
          <w:sz w:val="28"/>
          <w:szCs w:val="28"/>
          <w:shd w:val="clear" w:color="auto" w:fill="FFFFFF"/>
        </w:rPr>
      </w:pPr>
      <w:r w:rsidRPr="006457F9">
        <w:rPr>
          <w:color w:val="383838"/>
          <w:sz w:val="28"/>
          <w:szCs w:val="28"/>
        </w:rPr>
        <w:t xml:space="preserve">Права пациентов, находящихся в психиатрическом стационаре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Правовая основа трансплантации органов и/или тканей от живых доноров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донора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Гарантии донора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Вид административного наказания за незаконное занятие частной медицинской практики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lastRenderedPageBreak/>
        <w:t xml:space="preserve">Права медицинских работников, непосредственно участвующих в оказании противотуберкулезной помощи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Вид ответственности за нарушение законодательства РФ в области предупреждения распространения туберкулеза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Виды наказания, установленных Уголовным кодексом РФ, за неоказание помощи больному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Незаконное помещение человека в психиатрический стационар лицам с использованием своего служебного положения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Обязанности страховой медицинской организации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bCs/>
          <w:color w:val="383838"/>
          <w:sz w:val="28"/>
          <w:szCs w:val="28"/>
        </w:rPr>
        <w:t xml:space="preserve">Размеры страховых взносов по добровольному </w:t>
      </w:r>
      <w:proofErr w:type="spellStart"/>
      <w:r w:rsidRPr="006457F9">
        <w:rPr>
          <w:bCs/>
          <w:color w:val="383838"/>
          <w:sz w:val="28"/>
          <w:szCs w:val="28"/>
        </w:rPr>
        <w:t>медстрахованию</w:t>
      </w:r>
      <w:proofErr w:type="spellEnd"/>
      <w:r w:rsidRPr="006457F9">
        <w:rPr>
          <w:bCs/>
          <w:color w:val="383838"/>
          <w:sz w:val="28"/>
          <w:szCs w:val="28"/>
        </w:rPr>
        <w:t xml:space="preserve">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sz w:val="28"/>
          <w:szCs w:val="28"/>
        </w:rPr>
        <w:t>Больному гражданину, находящемуся в больнице и ожидавшему сложную полостную операцию, администрация отказала в просьбе приглашения к нему священнослужителя. Правомерны ли действия администрации?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Порядок записи данных в трудовую книжку о присвоении квалификационной категории работникам из числа врачебного, фармацевтического и среднего медицинского персонала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Структуры, включенные в государственную систему здравоохранения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Форма трудового договора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Срок испытания при приеме на работу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Вред, связанный с нанесением ущерба реципиенту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Понятие морального вреда в гражданском праве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Определение договора в гражданском праве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Формы вины (два вида)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Перевод работника на другую работу без его согласия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Виды принудительных мер медицинского характера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Права на занятие частной медицинской практикой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Запрещение на занятия частной медицинской практикой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Диспансерное наблюдение за больными туберкулезом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Объем первичной медико-санитарной помощи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медработников при угрозе жизни гражданина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Перечень социально значимых заболеваний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Порядок констатации смерти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Правовая основа трансплантации органов и тканей человека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Совокупность мер по охране здоровья граждан в соответствии с основами законодательства РФ об охране здоровья граждан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Источники финансирования охраны здоровья граждан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Понятие о врачебной тайне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Правовая основа трансплантации органов и/или тканей от живых доноров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Неоказание медработником помощи больному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Разглашение врачебной тайны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>Незаконное занятие медицинской практикой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Право граждан на бесплатную медицинскую помощь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Права пациента о  самостоятельном решении на медицинское вмешательство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Порядок оформления согласия на медицинское вмешательство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bCs/>
          <w:color w:val="383838"/>
          <w:sz w:val="28"/>
          <w:szCs w:val="28"/>
        </w:rPr>
        <w:t xml:space="preserve">Установление инвалидности военнослужащим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lastRenderedPageBreak/>
        <w:t xml:space="preserve">Основание для признания гражданина временно или постоянно непригодного к выполнению трудовых функций по состоянию здоровья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Случаи представления сведений, составляющих врачебную тайну, без согласия пациента 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Основной документ, дающий право заниматься частной медицинской практикой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Форма типовых договоров обязательного и добровольного медицинского страхования, порядок и условия их заключения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sz w:val="28"/>
          <w:szCs w:val="28"/>
        </w:rPr>
        <w:t>Порядок оформления  бланка о нетрудоспособности</w:t>
      </w:r>
    </w:p>
    <w:p w:rsidR="006C79F7" w:rsidRPr="006457F9" w:rsidRDefault="006C79F7" w:rsidP="00825D7A">
      <w:pPr>
        <w:pStyle w:val="a4"/>
        <w:numPr>
          <w:ilvl w:val="0"/>
          <w:numId w:val="1"/>
        </w:numPr>
        <w:shd w:val="clear" w:color="auto" w:fill="FFFFFF"/>
        <w:spacing w:line="270" w:lineRule="atLeast"/>
        <w:ind w:left="-426" w:right="-426" w:firstLine="0"/>
        <w:rPr>
          <w:sz w:val="28"/>
          <w:szCs w:val="28"/>
        </w:rPr>
      </w:pPr>
      <w:r w:rsidRPr="006457F9">
        <w:rPr>
          <w:sz w:val="28"/>
          <w:szCs w:val="28"/>
        </w:rPr>
        <w:t>Ответственность за детей, находящихся на полном государственном обеспечении в лечебном учреждении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sz w:val="28"/>
          <w:szCs w:val="28"/>
          <w:shd w:val="clear" w:color="auto" w:fill="FFFFFF"/>
        </w:rPr>
      </w:pPr>
      <w:r w:rsidRPr="006457F9">
        <w:rPr>
          <w:sz w:val="28"/>
          <w:szCs w:val="28"/>
        </w:rPr>
        <w:t xml:space="preserve">Ограничение прав пациентов, находящихся в психиатрическом стационаре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донора в РФ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Ответственность за убийство в целях использования органов или тканей потерпевшего 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Хищение наркотических средств или психотропных веществ лицом с использованием своего служебного положения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Причинение смерти по неосторожности вследствие ненадлежащего исполнения лицом своих профессиональных обязанностей 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Имеет ли право больной отказываться от медицинского вмешательства по религиозным соображениям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Белов при поступлении в больницу скрыл наличие у него ВИЧ-инфекции. Медсестра Скворцова, выполняя назначение, заразилась ВИЧ-инфекцией. Какой ответственности подлежит больной?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Права пациента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Обязанности пациента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Соблюдение врачебной тайны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Основные правовые документы, регламентирующие медицинскую деятельность</w:t>
      </w:r>
    </w:p>
    <w:p w:rsidR="00A047B9" w:rsidRPr="006C79F7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Международные ассоциации</w:t>
      </w:r>
    </w:p>
    <w:p w:rsidR="00A047B9" w:rsidRPr="006457F9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Пациенту была ошибочно перелита кровь другой группы. Это вызвало развитие гемотрансфузионного шока, который удалось вылечить, но возникли необратимые повреждения головного мозга, вызвавшие психические заболевания. Какую ответственность несет медработник?</w:t>
      </w:r>
    </w:p>
    <w:p w:rsidR="00A047B9" w:rsidRPr="006457F9" w:rsidRDefault="00A047B9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Функции Санитарно-эпидемиологического надзора </w:t>
      </w:r>
    </w:p>
    <w:p w:rsidR="006C79F7" w:rsidRDefault="00A047B9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Виды Заработной платы</w:t>
      </w:r>
      <w:r w:rsidR="006C79F7" w:rsidRPr="006C79F7">
        <w:rPr>
          <w:color w:val="383838"/>
          <w:sz w:val="28"/>
          <w:szCs w:val="28"/>
        </w:rPr>
        <w:t xml:space="preserve">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Доступность и качество медицинской помощи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Приоритет охраны детей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Трудовой договор 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Необходимые документы для поступления на работу</w:t>
      </w:r>
    </w:p>
    <w:p w:rsidR="006C79F7" w:rsidRPr="006457F9" w:rsidRDefault="006C79F7" w:rsidP="00825D7A">
      <w:pPr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Краткая история законодательства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Основные принципы охраны здоровья граждан</w:t>
      </w:r>
    </w:p>
    <w:p w:rsidR="006C79F7" w:rsidRPr="006457F9" w:rsidRDefault="006C79F7" w:rsidP="00825D7A">
      <w:pPr>
        <w:pStyle w:val="a3"/>
        <w:numPr>
          <w:ilvl w:val="0"/>
          <w:numId w:val="1"/>
        </w:numPr>
        <w:ind w:left="-426" w:right="-426" w:firstLine="0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>Виды ЛПУ</w:t>
      </w:r>
    </w:p>
    <w:p w:rsidR="006C79F7" w:rsidRDefault="006C79F7" w:rsidP="006C79F7">
      <w:pPr>
        <w:ind w:left="-426" w:right="-426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100. </w:t>
      </w:r>
      <w:r w:rsidRPr="006C79F7">
        <w:rPr>
          <w:color w:val="383838"/>
          <w:sz w:val="28"/>
          <w:szCs w:val="28"/>
        </w:rPr>
        <w:t>Пациент, лечащий врач, здоровье (Определение)</w:t>
      </w:r>
    </w:p>
    <w:p w:rsidR="00825D7A" w:rsidRDefault="006C79F7" w:rsidP="00825D7A">
      <w:pPr>
        <w:ind w:left="-426" w:right="-426"/>
        <w:rPr>
          <w:color w:val="383838"/>
          <w:sz w:val="28"/>
          <w:szCs w:val="28"/>
        </w:rPr>
      </w:pPr>
      <w:r w:rsidRPr="006457F9">
        <w:rPr>
          <w:color w:val="383838"/>
          <w:sz w:val="28"/>
          <w:szCs w:val="28"/>
        </w:rPr>
        <w:t xml:space="preserve"> </w:t>
      </w:r>
      <w:r w:rsidR="00825D7A">
        <w:rPr>
          <w:color w:val="383838"/>
          <w:sz w:val="28"/>
          <w:szCs w:val="28"/>
        </w:rPr>
        <w:t>101.</w:t>
      </w:r>
      <w:r w:rsidRPr="006457F9">
        <w:rPr>
          <w:color w:val="383838"/>
          <w:sz w:val="28"/>
          <w:szCs w:val="28"/>
        </w:rPr>
        <w:t>Охрана здоровья</w:t>
      </w:r>
    </w:p>
    <w:p w:rsidR="006C79F7" w:rsidRPr="006457F9" w:rsidRDefault="00825D7A" w:rsidP="00825D7A">
      <w:pPr>
        <w:ind w:left="-426" w:right="-426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102.</w:t>
      </w:r>
      <w:r w:rsidR="006C79F7" w:rsidRPr="006457F9">
        <w:rPr>
          <w:color w:val="383838"/>
          <w:sz w:val="28"/>
          <w:szCs w:val="28"/>
        </w:rPr>
        <w:t>Испытательный срок при поступлении на работу</w:t>
      </w:r>
    </w:p>
    <w:p w:rsidR="00A047B9" w:rsidRPr="006457F9" w:rsidRDefault="00A047B9" w:rsidP="005B068F">
      <w:pPr>
        <w:ind w:right="-426"/>
      </w:pPr>
    </w:p>
    <w:p w:rsidR="00A047B9" w:rsidRPr="006457F9" w:rsidRDefault="00A047B9" w:rsidP="006C79F7">
      <w:pPr>
        <w:ind w:left="-426" w:right="-426"/>
      </w:pPr>
    </w:p>
    <w:p w:rsidR="00382CC2" w:rsidRPr="006457F9" w:rsidRDefault="00836E19">
      <w:pPr>
        <w:ind w:left="-426"/>
      </w:pPr>
    </w:p>
    <w:sectPr w:rsidR="00382CC2" w:rsidRPr="0064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D71"/>
    <w:multiLevelType w:val="hybridMultilevel"/>
    <w:tmpl w:val="23943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E"/>
    <w:rsid w:val="00020DF1"/>
    <w:rsid w:val="005B068F"/>
    <w:rsid w:val="006457F9"/>
    <w:rsid w:val="006C79F7"/>
    <w:rsid w:val="006F3519"/>
    <w:rsid w:val="00825D7A"/>
    <w:rsid w:val="00836E19"/>
    <w:rsid w:val="009F452E"/>
    <w:rsid w:val="00A0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B9"/>
    <w:pPr>
      <w:ind w:left="720"/>
      <w:contextualSpacing/>
    </w:pPr>
  </w:style>
  <w:style w:type="paragraph" w:styleId="a4">
    <w:name w:val="Normal (Web)"/>
    <w:basedOn w:val="a"/>
    <w:rsid w:val="00A047B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B9"/>
    <w:pPr>
      <w:ind w:left="720"/>
      <w:contextualSpacing/>
    </w:pPr>
  </w:style>
  <w:style w:type="paragraph" w:styleId="a4">
    <w:name w:val="Normal (Web)"/>
    <w:basedOn w:val="a"/>
    <w:rsid w:val="00A047B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36E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0294-B21E-44D2-AA9D-D26F2FA6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2014-06-17T10:05:00Z</cp:lastPrinted>
  <dcterms:created xsi:type="dcterms:W3CDTF">2014-06-17T08:24:00Z</dcterms:created>
  <dcterms:modified xsi:type="dcterms:W3CDTF">2014-06-17T10:06:00Z</dcterms:modified>
</cp:coreProperties>
</file>